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1876. “02”——生态保护和碳普惠及可持续包装：服务评价与未来意愿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核心问题/变量：生态保护和碳普惠及可持续包装：服务评价与未来意愿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