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1880. “06”——低碳生活及绿色消费和新能源应用：人群画像与市场机会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核心问题/变量：低碳生活及绿色消费和新能源应用：人群画像与市场机会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