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1881. “01”——动漫内容与游戏消费及同人创作：需求、行为与趋势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核心问题/变量：动漫内容与游戏消费及同人创作：需求、行为与趋势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