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1887. “07”——二次元旅游与青年表达及IP联动：需求、行为与趋势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核心问题/变量：二次元旅游与青年表达及IP联动：需求、行为与趋势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