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1910. “10”——青年表达和IP联动及动漫内容：服务评价与未来意愿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核心问题/变量：青年表达和IP联动及动漫内容：服务评价与未来意愿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