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1912. “02”——同人创作和虚拟偶像：选择逻辑及变化方向（样本差异72）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核心问题/变量：同人创作和虚拟偶像：选择逻辑及变化方向（样本差异72）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