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1914. “01”——护肤需求与彩妆消费及成分偏好：需求、行为与趋势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核心问题/变量：护肤需求与彩妆消费及成分偏好：需求、行为与趋势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