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1922. “09”——彩妆消费与成分偏好：体验痛点及改善期待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核心问题/变量：彩妆消费与成分偏好：体验痛点及改善期待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