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1926. “03”——美容仪器与购买渠道及审美趋势：需求、行为与趋势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核心问题/变量：美容仪器与购买渠道及审美趋势：需求、行为与趋势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