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1962. “01”——家庭关系与情感服务：消费场景及决策因素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核心问题/变量：家庭关系与情感服务：消费场景及决策因素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