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1991. “04”——应急管理和无障碍建设：选择逻辑及变化方向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核心问题/变量：应急管理和无障碍建设：选择逻辑及变化方向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