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1996. “09”——人口流动与公共交通及基层治理：需求、行为与趋势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核心问题/变量：人口流动与公共交通及基层治理：需求、行为与趋势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