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106. “老年大学，一座难求”——银发教育消费需求与供给约束研究（第三批）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研究对象：60岁以上老年人及子女（含老年大学在读/候补）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核心变量/研究问题：学习需求、抢课难度、学费接受、课程满意度、数字课程使用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研究阶段：中期（供需缺口）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老年大学/社区老年活动中心渠道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🔶老年大学"一座难求"为社会热点（新华社等媒体多次报道"老年大学报名火爆"，需引原文）；✅《关于发展银发经济增进老年人福祉的意见》（国办发〔2024〕1号，老年教育列入重点）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