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11. “银龄助餐，暖胃暖心”——社区老年助餐服务需求与支付意愿研究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仅供参赛团队研究使用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研究对象：60 岁以上老人及其子女。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核心变量/研究问题：就餐困难、营养需求、配送需求、价格承受、子女支付意愿。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研究阶段：初期需求调查。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所属选题库：正大杯30个最新热点选题（topic-selection）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社区食堂、养老服务站和老年大学取样；老人和子女双问卷。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S6，银发经济分析报告；S4，医疗康复护理扩容提升相关政策。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提示：行业报告与政策来源需在参赛前下载原文核对；本地市场结论须以问卷、访谈数据为准。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四、选题依据（研究背景）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