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191. “直播'围猎'银发族”——私域直播面向老人的营销乱象与防诈素养研究（第七批）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研究对象：有网络购物/看直播习惯的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核心变量/研究问题：私域直播接触、营销话术识别（食疗治病/祖传秘方）、受骗经历、举报意愿、平台信任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社区反诈宣传渠道+线上问卷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✅《直播电商监督管理办法》（2026年施行）首次将私域直播纳入监管、要求保存直播回放与交易记录不少于三年；✅市监总局九起典型案例揭示"私域直播围猎"套路；✅银发防诈教育（12315举报提示）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