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468. “广场舞大赛，银发舞台”——银发文娱活动（广场舞、合唱、旗袍秀）参与研究（第十六批）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研究对象：参与广场舞/合唱团/旗袍秀等活动的 55+ 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核心变量/研究问题：参与频次、服装/设备消费、比赛与演出、社交价值、场地矛盾（噪音）、获得感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广场/社区活动团队渠道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🔶广场舞人口规模（媒体估算需核验）；✅体育总局广场舞推广政策（背景）；✅银发经济文体消费（已核验）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