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128. “带毛孩子出行，宠物专车”——携宠出行服务（宠物专车、滴滴宠物、高铁托运）需求研究（补充更新批）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第五六批（121-180）·补充更新（2026-10 清理重复/过气后顶替编号）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研究对象：有携宠出行需求的养宠人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核心变量/研究问题：出行场景（就医/旅行/回老家）、现有痛点（拒载/托运风险）、专车服务使用、价格接受、平台信任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研究阶段：早期+中期（新服务）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补充更新批（顶替清理编号，详见批次总览）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宠物社群+出行平台渠道；与422（上门喂养）区分：聚焦出行场景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🔶网约车上线宠物出行服务（滴滴宠物出行2025年上线媒体）；✅宠物消费3365亿（第十轮证据）；🔶宠物航空托运纠纷（媒体需核验）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