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425. “流浪毛孩，领养代替购买”——流浪动物救助、领养参与意愿研究（第十五批）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研究对象：参与过流浪动物救助/领养的爱心人士及普通市民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核心变量/研究问题：救助经历、领养渠道（平台/基地/朋友圈）、领养条件认知（绝育/回访）、流浪动物问题感知、支持意愿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研究阶段：早期+中期（公益议题）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救助基地/动物医院渠道；公益型选题增分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🔶流浪动物数量（中国动物保护组织估算需核验）；✅《动物防疫法》流浪犬收容规定；✅城市犬只管理政策（416题衔接）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