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481. “手机内存告急，云空间付费”——手机存储焦虑与云空间付费消费研究（第十七批）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第十七批（数字生活×城市服务×银发代际2.0×品质生活）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研究对象：手机存储频繁告急/购买云空间的 18—40 岁用户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核心变量/研究问题：存储焦虑来源（照片/视频/App）、清理行为、云空间付费（iCloud/网盘会员）、价格接受、换机动机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所属选题库：正大杯第十七批20个特色选题（数字生活/城市服务/银发代际2.0/品质生活小确幸·收官批）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数码测评社群+线上问卷；贴近青年日常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🔶手机存储趋势（Counterpoint/IDC数据需核验）；✅网盘会员市场（爱奇艺/百度网盘等会员模式媒体）；✅"照片视频占内存"青年吐槽（媒体现象）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