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418. “社区食堂，烟火新民生”——社区食堂、长者食堂经营与居民满意度研究（第十四批）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研究对象：常去社区食堂/长者食堂就餐的居民（老年人为主+年轻人）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核心变量/研究问题：就餐频次、菜品价格与质量、卫生与适老（软食）、补贴政策知晓、年轻人参与度、满意度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研究阶段：中期（民生热点）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社区食堂现场+社区居委会渠道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🔶社区食堂（民政部助餐服务政策背景需核验）；✅社区餐饮1.2万亿（第五六轮证据）；✅"一老一小"服务设施建设政策（背景）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