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451. “海南买买买，免税购物热”——离岛免税购物消费行为研究（第十六批）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研究对象：去过海南/口岸免税店购物的消费者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核心变量/研究问题：购物动机（价格/正品/囤货）、品类偏好（美妆/箱包/数码）、额度使用、购物方式（线下/线上预约）、满意度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研究阶段：中期（封关后窗口）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免税店现场（三亚/海口）+线上问卷；现象前沿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✅2026上半年海南离岛免税购物金额199.2亿元（+18.8%）、购物人次279.3万（+12.6%）（海口海关/新华网）；✅2025年12月海南全岛封关运作后免税消费升温；✅海南离岛免税跃居全球第三大免税市场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