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461. “预付卡里的坑”——预付式消费（健身、美容、教培）风险与维权研究（第十六批）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研究对象：办过预付卡（健身/美容/培训/洗车）的消费者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核心变量/研究问题：预付金额、使用率、遭遇跑路/退费难经历、维权渠道知晓、新规（预付式消费监管办法）知晓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研究阶段：中期（监管新规）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线上问卷+消协渠道；民生痛点强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🔶预付式消费投诉（中消协年度报告需下载）；✅《消费者权益保护法实施条例》预付式消费规定（2024年施行背景）；✅单用途预付卡管理办法（商务部）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