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67. “即时零售，即刻满足”——城市居民即时零售（外卖、30分钟达）使用行为与满意度研究（第三批）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第三批（促消费×新零售×文旅×健康×民生）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研究对象：近半年使用过即时零售平台（美团闪购/京东到家/饿了么等）的消费者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核心变量/研究问题：时效感知、品类覆盖、使用频率、满意度、复购意愿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研究阶段：成熟期（满意度+复购）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所属选题库：正大杯第三批30个热点选题（促消费/新零售/文旅/健康/民生）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线上问卷+平台用户社群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✅商务部研究院《即时零售行业发展报告(2025)》：2026年市场规模将突破1万亿元、2030年有望达2万亿元；✅2024年约7810亿元（+20.15%）、2025年达11936亿元（+48.3%）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