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351. “充电还是换电，补能选择题”——新能源车补能方式（充电、换电、增程）选择研究（第十二批）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研究对象：新能源车主（纯电/混动）及考虑购车人群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核心变量/研究问题：补能方式现状、焦虑点（排队/里程）、换电站体验、超充期待、选择因素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充电站/换电站现场+车主社群；与212题（充电桩体验）区分：聚焦补能决策比较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✅充电桩"三年倍增"（2027年2800万个，第八轮证据）；🔶换电站布局（蔚来/宁德时代数据需核验）；✅V2G车网互动方向（第八轮证据）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