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408. “年轻人理财，稳健为王”——年轻人（18—30岁）理财观念与产品选择研究（第十四批）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研究对象：有理财行为的年轻人（余额宝/基金/银行理财）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核心变量/研究问题：理财渠道、风险偏好（稳健为主）、收益预期、理财学习（财商内容）、踩坑经历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高校/职场青年线上问卷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🔶年轻人理财报告（蚂蚁/招行报告需下载）；✅个人养老金开户热（241题衔接）；✅"00后理财"媒体议题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