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297. “听见世界，助听器不将就”——助听器、听力健康服务消费需求研究（第十批）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研究对象：有听力困扰的中老年人及其子女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核心变量/研究问题：听力困扰（听不清/耳鸣）、助听器佩戴率、购买渠道（医院vs门店/网店）、价格敏感、验配服务、歧视感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研究阶段：早期+中期（需求缺口大）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听力门店/社区老年渠道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🔶我国助听器佩戴率不足5%（媒体/行业数据，需引原文）；✅人口老龄化背景（60+3.2亿）；✅健康中国与老年健康政策背景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