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18. “AI进课堂，教师怎么用”——教师对生成式人工智能备课工具的采纳意愿研究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仅供参赛团队研究使用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研究对象：中小学教师、职业院校教师或高校教师，建议只选一类。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核心变量/研究问题：备课负担、感知有用性、内容可靠性、职业替代担忧、学校支持。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研究阶段：B2B 中期意愿研究。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所属选题库：正大杯30个最新热点选题（topic-selection）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教师访谈+问卷；可采用 UTAUT 模型。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S7，AIGC 应用报告；S4，教育改革相关政策。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提示：行业报告与政策来源需在参赛前下载原文核对；本地市场结论须以问卷、访谈数据为准。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四、选题依据（研究背景）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