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486. “共享自习舱，沉浸式独处”——共享自习舱、舱式空间（睡眠舱、唱吧、自习舱）消费研究（第十七批）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第十七批（数字生活×城市服务×银发代际2.0×品质生活）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研究对象：使用过共享自习舱/睡眠舱/K歌舱/直播舱的消费者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核心变量/研究问题：使用场景（午休/备考/录音）、时段收费、卫生与私密、点位分布、复购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研究阶段：早期+中期（新业态）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所属选题库：正大杯第十七批20个特色选题（数字生活/城市服务/银发代际2.0/品质生活小确幸·收官批）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商场/写字楼舱点现场；与151题（自习室）区分：聚焦舱式空间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🔶共享舱业态（"无人智能舱"媒体需核验）；✅共享经济监管（市场监管背景）；✅"i人经济"独处消费（第五六轮证据）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