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336. “骑手有了'工伤保险'”——外卖骑手、网约车司机职业伤害保障认知研究（第十二批）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研究对象：外卖骑手/网约车司机/同城货运司机（新就业形态从业者）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核心变量/研究问题：职伤保障知晓（2026新政）、参保情况、理赔体验、平台缴费感知、保障满意度、建议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研究阶段：中期（2026政策落地）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骑手驿站/司机社群渠道；一体化关怀型选题、评委好感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✅2026年7月1日起新就业形态人员职业伤害保障试点全国31省+兵团全面推开（三大高风险行业）；✅截至2026年6月底累计参保2990.2万人；✅费用平台按单代缴（网约车0.01元/单、外卖0.07元、货运0.18元）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