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337. “灵活就业，社保怎么缴”——灵活就业人员职工社保参保意愿与障碍研究（第十二批）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研究对象：无固定单位缴纳社保的灵活就业者（个体户/自由职业/平台从业）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核心变量/研究问题：当前参保状态、缴费能力、户籍限制放开知晓、缴费基数选择、参保意愿与障碍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研究阶段：中期（政策窗口）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零工市场/社区就业站点渠道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政府工作报告提出出台支持灵活就业人员参加职工保险的政策、多地放开就业地参保户籍限制；✅全国灵活就业人员超2亿、占就业人员近三成；✅职工养老保险实际参保率仅约29.5%、一线城市月缴超1500元（痛点）；广西柳州"动态梯度缴费"试点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