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302. “租号买号，绕开防沉迷”——未成年人绕过防沉迷（租号、买号、代过人脸）现象与治理研究（第十一批）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研究对象：了解或参与过租号/买号/代验的未成年游戏玩家及家长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核心变量/研究问题：绕过方式知晓、发生频率、平台打击感知（AI声纹识别）、治理建议、风险认知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研究阶段：早期+中期（治理痛点）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游戏社群/校园渠道匿名问卷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✅腾讯"AI双引擎防沉迷"用声纹、年龄识别打击"代过人脸"（央广网2026-07-04）；✅记者实测：租号买号、家长手机一键登录仍是主要漏洞、或引发免密支付盗刷；✅"破解防沉迷"均为诈骗（官方提示）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