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381. “就业无碍，残障同行”——残障人士就业渠道与支持性就业研究（第十三批）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研究对象：在业/求职残障人士及就业服务机构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核心变量/研究问题：就业渠道（残疾人就业保障金/辅助性就业/灵活）、职业匹配、收入、歧视经历、支持需求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研究阶段：中期（公益议题）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残联/残疾人就业服务中心渠道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✅《残疾人保障法》与机关事业单位按比例就业（政策背景）；✅盲人按摩从业（2026统考2150人关联）；🔶残障就业率数据（残联年报需下载）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