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534. “分手了，猫归谁”——宠物在分手、离婚中的归属与情感消费研究（千题扩容-修复版）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按行业分类-02_宠物经济（编号 534）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