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635. “宠物表情包经济，云吸猫”——宠物网红内容消费与MCN变现研究（新增批次）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635）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