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545. “钢厂老厂区，住进工业记忆”——工业遗产改造酒店、民宿消费研究（千题扩容-修复版）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545）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