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569. “二手奢侈品，理性入圈”——二手奢侈品交易消费研究（新增批次）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569）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