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736. “供销社回归，老店新开”——供销社网点改造与乡村零售消费研究（新增批次）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736）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