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627. “全屋定制甲醛，环保焦虑”——家装环保（甲醛治理、环保板材）消费研究（千题扩容-修复版）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按行业分类-08_居住与城市更新（编号 627）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