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798. “共享汽车退潮，分时租赁凉了”——共享汽车、分时租赁行业调整与用户研究（坏目录修复）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798）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