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654. “日结兼职，灵活用工新常态”——日结、小时工兼职消费与权益研究（千题扩容-修复版）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654）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