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974. “周休2.5天，错峰休息”——作息制度改革（2.5天假、错峰休假）意愿研究（新增批次）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按行业分类-13_职场与新就业（编号 974）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