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676. “县城咖啡图书馆，文艺新空间”——县域复合空间（咖啡+书店）消费研究（新增批次）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676）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