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715. “碳积分兑换，绿色激励”——碳普惠机制下居民碳积分兑换参与研究（新增批次）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按行业分类-15_绿色低碳与循环经济（编号 715）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