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1091. “双休神医，睡眠门诊新疗法”——睡眠中心（多学科诊疗）就诊体验研究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研究对象：就诊睡眠中心（多导睡眠监测/口腔矫治器）的失眠者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核心问题/变量：失眠求医路径（自行吃药→门诊）、睡眠监测体验（住院监测）、治疗方案（CBT-I/器械）、费用与医保、改善效果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失眠求医路径（自行吃药→门诊）、睡眠监测体验（住院监测）（改善效果）之间存在可检验的关系，且受群体差异（年龄/收入/地区/身份）调节（待验证）；H2：失眠求医路径（自行吃药→门诊）、睡眠监测体验（住院监测）是影响改善效果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🔶睡眠医学中心建设与失眠诊疗指南（卫健委）；🔶睡眠医疗数据（须下载核验）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医院睡眠中心渠道+患者问卷；获奖黑名单核对：近三年无睡眠中心获奖题（区别于680睡眠门诊聚焦门诊、80智能监测聚焦硬件）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🔶睡眠医学中心建设与失眠诊疗指南（卫健委）；🔶睡眠医疗数据（须下载核验）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