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905. “中医夜市摆摊，国医出摊”——中医夜市、义诊摆摊（把脉、推拿）参与研究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研究对象：参与中医夜市/义诊摊位（把脉/推拿/养生茶）的市民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核心问题/变量：中医夜市参与动机（尝鲜/调理）、摊位体验（把脉/艾灸）、养生知识收获、对中医信任变化、复逛意愿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医夜市参与动机（尝鲜/调理）、摊位体验（把脉/艾灸）（复逛意愿）之间存在可检验的关系，且受群体差异（年龄/收入/地区/身份）调节（待验证）；H2：中医夜市参与动机（尝鲜/调理）、摊位体验（把脉/艾灸）是影响复逛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🔶中医夜市现象报道（央媒须下载核验）；✅中医药文化传播政策（国家中医药局）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中医夜市实地问卷+摊位医师访谈；获奖黑名单核对：近三年无中医夜市获奖题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🔶中医夜市现象报道（央媒须下载核验）；✅中医药文化传播政策（国家中医药局）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