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1204. “教育戏剧课，role play进课堂”——教育戏剧（课堂戏剧教学）应用研究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研究对象：开展教育戏剧教学（角色扮演/课本剧）的教师与学生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核心问题/变量：教育戏剧应用（语文/英语课）、学生参与度（表达/共情）、教师培训、课程排期、教学效果评估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教育戏剧应用（语文/英语课）、学生参与度（表达/共情）（教学效果评估）之间存在可检验的关系，且受群体差异（年龄/收入/地区/身份）调节（待验证）；H2：教育戏剧应用（语文/英语课）、学生参与度（表达/共情）是影响教学效果评估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🔶美育与课程改革政策（教育部）；🔶教育戏剧实践案例（须下载核验）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中小学问卷+教研员访谈；获奖黑名单核对：近三年无教育戏剧获奖题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🔶美育与课程改革政策（教育部）；🔶教育戏剧实践案例（须下载核验）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