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595. “考公考研辅导班，上岸经济学”——考公、考研培训消费研究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研究对象：报名考公/考研辅导班的考生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核心问题/变量：报班动机（信息/监督/氛围）、班型选择（面授/网课）、费用承受、退费纠纷、与自学/网课对比、结果感知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班动机（信息/监督/氛围）、班型选择（面授/网课）（结果感知）之间存在可检验的关系，且受群体差异（年龄/收入/地区/身份）调节（待验证）；H2：报班动机（信息/监督/氛围）、班型选择（面授/网课）是影响结果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🔶考公考研报名数据（教育部、考试院）；🔶培训市场报告（须下载核验）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考生社群问卷+机构访谈；区别于447（考证规划）聚焦考公考研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🔶考公考研报名数据（教育部、考试院）；🔶培训市场报告（须下载核验）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