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642. “银发课堂进社区，老年学位”——社区老年教育课（手机、养生、手工）消费研究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研究对象：参加社区老年课堂的老年人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核心问题/变量：社区老年课程参与率、热门内容偏好（防诈/手机/健康）、收费与公益平衡、志愿者讲师效果、社交价值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老年课程参与率、热门内容偏好（防诈/手机/健康）（社交价值）之间存在可检验的关系，且受群体差异（年龄/收入/地区/身份）调节（待验证）；H2：社区老年课程参与率、热门内容偏好（防诈/手机/健康）是影响社交价值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✅老年教育行动计划（教育部）；🔶社区老年教育实践案例（须下载核验）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社区渠道问卷+居委会访谈；获奖黑名单核对：近三年无社区老年课堂获奖题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✅老年教育行动计划（教育部）；🔶社区老年教育实践案例（须下载核验）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