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312. “宠物 AI 相机，听懂毛孩子”——宠物 AI 翻译、行为解读设备消费研究（新颖化更新）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新颖化批次（替换撞车/过气题，编号不变）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按行业分类-02_宠物经济（编号 312）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