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163. “GLP-1 减重药，火遍中国”——司美格鲁肽类减重药需求与消费研究（新颖化更新）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新颖化批次（替换撞车/过气题，编号不变）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按行业分类-11_健康医疗（编号 163）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